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D4" w:rsidRDefault="00CF3DD4" w:rsidP="00CF3DD4">
      <w:pPr>
        <w:jc w:val="center"/>
      </w:pPr>
      <w:r>
        <w:t>Kauno I dekanato tikybos mokytojų ir katechetų mokslo metų užbaigiamoji  konferencija</w:t>
      </w:r>
    </w:p>
    <w:p w:rsidR="00CF3DD4" w:rsidRDefault="00CF3DD4" w:rsidP="00CF3DD4">
      <w:pPr>
        <w:jc w:val="center"/>
      </w:pPr>
      <w:r>
        <w:t>„Dievo Meilė – šeimos tvirtumo pagrindas“</w:t>
      </w:r>
    </w:p>
    <w:p w:rsidR="00CF3DD4" w:rsidRDefault="00CF3DD4" w:rsidP="00CF3DD4">
      <w:pPr>
        <w:jc w:val="center"/>
        <w:rPr>
          <w:rStyle w:val="g3"/>
        </w:rPr>
      </w:pPr>
      <w:r>
        <w:rPr>
          <w:rStyle w:val="g3"/>
        </w:rPr>
        <w:t xml:space="preserve">2014 06 </w:t>
      </w:r>
      <w:proofErr w:type="spellStart"/>
      <w:r>
        <w:rPr>
          <w:rStyle w:val="g3"/>
        </w:rPr>
        <w:t>0</w:t>
      </w:r>
      <w:r w:rsidR="00C54DB6">
        <w:rPr>
          <w:rStyle w:val="g3"/>
        </w:rPr>
        <w:t>6</w:t>
      </w:r>
      <w:proofErr w:type="spellEnd"/>
    </w:p>
    <w:p w:rsidR="00CF3DD4" w:rsidRDefault="00CF3DD4" w:rsidP="00CF3DD4">
      <w:pPr>
        <w:jc w:val="both"/>
        <w:rPr>
          <w:rStyle w:val="g3"/>
        </w:rPr>
      </w:pPr>
    </w:p>
    <w:p w:rsidR="00CF3DD4" w:rsidRDefault="00CF3DD4" w:rsidP="00CF3DD4">
      <w:pPr>
        <w:jc w:val="both"/>
      </w:pPr>
    </w:p>
    <w:p w:rsidR="00CF3DD4" w:rsidRDefault="00CF3DD4" w:rsidP="00CF3DD4">
      <w:pPr>
        <w:jc w:val="both"/>
      </w:pPr>
    </w:p>
    <w:p w:rsidR="00CF3DD4" w:rsidRDefault="00CF3DD4" w:rsidP="00CF3DD4">
      <w:pPr>
        <w:jc w:val="both"/>
      </w:pPr>
      <w:r>
        <w:t>2012 m. spalio 11 d., kaip žinia, popiežius Benediktas XVI paskelbdamas Tikėjimo metus, pakvietė visus pasaulio katalikus ne tik asmeniškai giliau apmąstyti ir atnaujinti savo tikėjimą, bet kartu kvietė visus įtikėjusius į Kristų liudyti Jį savo bendruomenėse, namuose, šeimose, kad kiekvienas labiau pajus</w:t>
      </w:r>
      <w:r w:rsidR="00C54DB6">
        <w:t xml:space="preserve">tų poreikį pažinti Kristų, </w:t>
      </w:r>
      <w:proofErr w:type="spellStart"/>
      <w:r w:rsidR="00C54DB6">
        <w:t>sąmon</w:t>
      </w:r>
      <w:r>
        <w:t>ingiau</w:t>
      </w:r>
      <w:proofErr w:type="spellEnd"/>
      <w:r>
        <w:t xml:space="preserve"> gilintųsi į Jo Evangeliją ir būsimoms kartoms perduotų nekintamą tikėjimą. Šis kvietimas ypatingai įpareigoj</w:t>
      </w:r>
      <w:r w:rsidR="002C6958">
        <w:t>o</w:t>
      </w:r>
      <w:r>
        <w:t xml:space="preserve"> mažiausią visuomenės ląstelę -  šeimą, kur gimsta, bręsta , formuojasi asmenybė.</w:t>
      </w:r>
      <w:r w:rsidR="00B07F7C" w:rsidRPr="00B07F7C">
        <w:t xml:space="preserve"> </w:t>
      </w:r>
    </w:p>
    <w:p w:rsidR="00B132D4" w:rsidRDefault="00B132D4" w:rsidP="00B132D4">
      <w:pPr>
        <w:jc w:val="both"/>
      </w:pPr>
      <w:r>
        <w:t>Šiuos metus,  kaip  žinia, Lietuvos Vyskupų Konferencija paskelbė Šeimos metais, todėl kiekviena  Bažnyčios grandis didelį dėmesį skiria  šeimai.</w:t>
      </w:r>
    </w:p>
    <w:p w:rsidR="005023F3" w:rsidRDefault="00CF3DD4" w:rsidP="00CF3DD4">
      <w:pPr>
        <w:jc w:val="both"/>
      </w:pPr>
      <w:r>
        <w:t>Pabandykime atsakyti į klausimą: „Ko iš mūsų reikalauja šių dienų gyvenimas?“</w:t>
      </w:r>
    </w:p>
    <w:p w:rsidR="00CF3DD4" w:rsidRDefault="00CF3DD4" w:rsidP="00CF3DD4">
      <w:pPr>
        <w:jc w:val="both"/>
      </w:pPr>
      <w:r>
        <w:t>Iki 1940 m. Lietuvoje tikėjimas į Dievą buvo laikomas kaip savaime suprantamas dalykas, kaip neginčijama tiesa, kurią turi visi pripažinti.  Į kitaip manantį buvo žiūrima iš „kreivųjų“, jis buvo smerkiamas, su juo mažai kas  norėjo bendrauti, ypač kaimuose, mažuose miesteliuose, kur vienas kitą pažinojo ir visi apie vienas kitą viską žinojo.</w:t>
      </w:r>
    </w:p>
    <w:p w:rsidR="00CF3DD4" w:rsidRDefault="00CF3DD4" w:rsidP="00CF3DD4">
      <w:pPr>
        <w:jc w:val="both"/>
      </w:pPr>
      <w:r>
        <w:t>Religinių tradicijų veikiamas žmogus be didesnių pastangų, dažnai netgi be gilesnio vidinio išgyvenimo, laikė save tikinčiu ir stropiai atlikinėjo įprastas religines praktikas. Iki 1940 m. Bažnyčia Lietuvoje turėjo palyginti geras sąlygas. Joje gyvavo nuo seno įsigalėjusios religinės tradicijos, ją rėmė įvairios katalikiškos organizacijos, palaikė šeimos, mokyklos, spauda, įvairios komunikacijos priemonės, net valstybės valdžia palai</w:t>
      </w:r>
      <w:r w:rsidR="00B132D4">
        <w:t>kė religiją ir rėmė Bažnyčią. T</w:t>
      </w:r>
      <w:r>
        <w:t>ikėjimo klausimai beveik nekėlė jokių problemų šeimose.</w:t>
      </w:r>
    </w:p>
    <w:p w:rsidR="00CF3DD4" w:rsidRDefault="00CF3DD4" w:rsidP="00CF3DD4">
      <w:pPr>
        <w:jc w:val="both"/>
      </w:pPr>
      <w:r>
        <w:t xml:space="preserve">Šiandien jau nebe tie laikai. Mokslo pasiekimai, spartus techninės pažangos augimas, racionalizmas sudaro įspūdį, kad žmogus viską gali pats. </w:t>
      </w:r>
    </w:p>
    <w:p w:rsidR="00CF3DD4" w:rsidRDefault="00CF3DD4" w:rsidP="00CF3DD4">
      <w:pPr>
        <w:jc w:val="both"/>
      </w:pPr>
      <w:r>
        <w:t xml:space="preserve"> Virš 50 metų Lietuvoje komunistinė propaganda visais įmanomais būdais siekė įdiegti tai, kad tikėjimas yra „tamsieji viduramžiai“, „religiniai prietarai“, kurie varžo žmogų, neleidžia atsiskleisti jo proto galioms.  Atėjus sovietams, visi tie veiksmai, kurie anksčiau gaivino ir stiprino tikėjimą, buvo  nukreipti prieš jį.</w:t>
      </w:r>
    </w:p>
    <w:p w:rsidR="00B07F7C" w:rsidRDefault="00CF3DD4" w:rsidP="00CF3DD4">
      <w:pPr>
        <w:jc w:val="both"/>
      </w:pPr>
      <w:r>
        <w:t>Svarbiausieji smūgiai buvo  nukreipti ne tiek prieš religiją, kiek prieš Bažnyčią, jos autoritetą,  kunigus.</w:t>
      </w:r>
      <w:r w:rsidR="00EE0C02">
        <w:t xml:space="preserve"> </w:t>
      </w:r>
      <w:r w:rsidR="00B07F7C">
        <w:t>Mokyklose buvo uždrausta dėstyti tikybą, mokytojai, lankantys bažnyčią, rizikavo netekti darbo.</w:t>
      </w:r>
    </w:p>
    <w:p w:rsidR="00CF3DD4" w:rsidRDefault="00CF3DD4" w:rsidP="00CF3DD4">
      <w:pPr>
        <w:jc w:val="both"/>
      </w:pPr>
      <w:r>
        <w:t xml:space="preserve">Į viešumą buvo iškeliami įvairiausi neigiami istoriniai faktai, kurie galėjo sukompromituoti Bažnyčią. Tai žinoma neigiamai veikė žmonių sąmonę, ypač jaunimą. Ne retai šeimoje kilo nesutarimas religiniais klausimais. </w:t>
      </w:r>
    </w:p>
    <w:p w:rsidR="00CF3DD4" w:rsidRDefault="00CF3DD4" w:rsidP="00CF3DD4">
      <w:pPr>
        <w:jc w:val="both"/>
      </w:pPr>
      <w:r>
        <w:t>Tikėjimą palaikė tik a</w:t>
      </w:r>
      <w:r w:rsidR="002C7CD5">
        <w:t>nksčiau sukauptas kapitalas, išlik</w:t>
      </w:r>
      <w:r>
        <w:t xml:space="preserve">usios tradicijos ir visuomenėje išlikęs nepriešiškas tikėjimui nusistatymas. Nepaisant įvairiausių draudimų, pagal seną tradiciją daugelis šventė religines šventes, tuokėsi bažnyčioje, krikštijo, vedė prie Pirmos Komunijos vaikus, važiavo į atlaidus Šiluvoje, </w:t>
      </w:r>
      <w:proofErr w:type="spellStart"/>
      <w:r>
        <w:t>Pivašiūnuose</w:t>
      </w:r>
      <w:proofErr w:type="spellEnd"/>
      <w:r>
        <w:t>, Žemaičių Kalvarijoje ir kitur.</w:t>
      </w:r>
    </w:p>
    <w:p w:rsidR="00CF3DD4" w:rsidRDefault="00CF3DD4" w:rsidP="00CF3DD4">
      <w:pPr>
        <w:jc w:val="both"/>
      </w:pPr>
      <w:r>
        <w:t xml:space="preserve"> Nepaisant bandymų sudaryti tikėjimui nepakantumo nuotaiką, doro lietuvio širdyje neužgeso meilė Dievui, Jo Sūnui ir Motinai Marijai. Tad nenuostabu, kad atgavus nepriklausomybę, pasijautė didelis dvasinis pakilimas.</w:t>
      </w:r>
    </w:p>
    <w:p w:rsidR="00CF3DD4" w:rsidRDefault="00CF3DD4" w:rsidP="00CF3DD4">
      <w:pPr>
        <w:jc w:val="both"/>
      </w:pPr>
      <w:r>
        <w:lastRenderedPageBreak/>
        <w:t>Tačiau piktasis nesnaudžia. Pasaulį užvaldžiusi sekuliarizacija neaplenkė ir Lietuvos.  Sekuliarizacija siekia pasaulį nudievinti, įvesti proto kultą, Kristų ir Dievą iš šio pasaulio išstumti. Po laisvės priedanga žmogui peršamos jo prigimčiai svetimos idėjos, ypač iškreipiamas požiūris į šeimą, į žmonių tarpusavio santykius, jau nekalbant apie požiūrį į Dievą.  Žmogui peršama mintis apie laisvą apsisprendimą gyventi susidėjus, apie laisvą pasirinkimą gyventi poroje su tos pačios lyties asmeniu.</w:t>
      </w:r>
    </w:p>
    <w:p w:rsidR="00CF3DD4" w:rsidRDefault="00CF3DD4" w:rsidP="00CF3DD4">
      <w:pPr>
        <w:jc w:val="both"/>
      </w:pPr>
      <w:r>
        <w:t xml:space="preserve">Bažnyčios kategoriškas pasisakymas prieš bet kokias negatyvias apraiškas, žeminančias žmogaus prigimties paskirtį, iššaukia išpuolius prieš ją, tam nesidrovima imtis šmeižto, melo ir įvairiausių prasimanymų. To išdavoje dažno sieloje kyla sumaištis, nerimas, nepasitikėjimas Dievu ir pačiu savimi. Pavargęs nuo dviprasmybės, jaunas žmogus puola į neviltį, jis praranda gyvenimo džiaugsmą ir nebežino kaip gyventi. </w:t>
      </w:r>
    </w:p>
    <w:p w:rsidR="00CF3DD4" w:rsidRDefault="00CF3DD4" w:rsidP="00CF3DD4">
      <w:pPr>
        <w:jc w:val="both"/>
      </w:pPr>
      <w:r>
        <w:t>Vienas psichologas taikliai pastebėjo, kad „didžiausias žmogaus skausmas – tai ne skurdas, ne ligos, ne likimo smūgiai, ne širdies nusivylimas, bet nežinojimas dėl ko jis gimsta, kenčia ir miršta“ (</w:t>
      </w:r>
      <w:proofErr w:type="spellStart"/>
      <w:r>
        <w:t>Etjenas</w:t>
      </w:r>
      <w:proofErr w:type="spellEnd"/>
      <w:r>
        <w:t xml:space="preserve"> </w:t>
      </w:r>
      <w:proofErr w:type="spellStart"/>
      <w:r>
        <w:t>Lami</w:t>
      </w:r>
      <w:proofErr w:type="spellEnd"/>
      <w:r>
        <w:t>).</w:t>
      </w:r>
    </w:p>
    <w:p w:rsidR="00CF3DD4" w:rsidRDefault="00CF3DD4" w:rsidP="00CF3DD4">
      <w:pPr>
        <w:jc w:val="both"/>
      </w:pPr>
      <w:r>
        <w:t xml:space="preserve">Nūdienos  žmogui, pasimetusiam tarp peršamų įvairių ideologijų, iškyla gyvenimo prasmės klausimas. Žinomas rašytojas Tagorė rašė: „Prieš išeidamas iš šio pasaulio, aš norėčiau sužinoti, kodėl čia buvau kviestas, kodėl naktų tyla žadino mano mintis?“  Kitas rašytojas Albertas </w:t>
      </w:r>
      <w:proofErr w:type="spellStart"/>
      <w:r>
        <w:t>Kamiu</w:t>
      </w:r>
      <w:proofErr w:type="spellEnd"/>
      <w:r>
        <w:t xml:space="preserve"> susirūpinęs klausė: „Ką aš reiškiu pasauliui?“</w:t>
      </w:r>
    </w:p>
    <w:p w:rsidR="00CF3DD4" w:rsidRDefault="00CF3DD4" w:rsidP="00CF3DD4">
      <w:pPr>
        <w:jc w:val="both"/>
      </w:pPr>
      <w:r>
        <w:t xml:space="preserve"> Ir jei atidžiau pažvelgsime į mus supančio pasaulio bruzdesį, kiek daug atrasime aplink save ir savyje beprasmiško blaškymosi bei  nuovargio. Tuomet ne vienas su skausmu ir nusivylimu patirs, kiek daug beprasmių valandų praleista. </w:t>
      </w:r>
    </w:p>
    <w:p w:rsidR="00CF3DD4" w:rsidRDefault="00CF3DD4" w:rsidP="00CF3DD4">
      <w:pPr>
        <w:jc w:val="both"/>
      </w:pPr>
      <w:r>
        <w:t xml:space="preserve">Gerai žinomas Horacijaus šūkis – „naudokis prabėgančia diena“, tai yra naudokis proga, negaišk laiko, stenkis patenkinti savo įnorius, geismus, pomėgius – atpažįstamas ne vieno gyvenime. Tačiau gyvendamas vien malonumais, ieškodamas vien paviršutiniško džiaugsmo, žmogus neabejotinai atsiduria prie bedugnės krašto. </w:t>
      </w:r>
    </w:p>
    <w:p w:rsidR="00CF3DD4" w:rsidRDefault="00CF3DD4" w:rsidP="00CF3DD4">
      <w:pPr>
        <w:jc w:val="both"/>
      </w:pPr>
      <w:r>
        <w:t xml:space="preserve">Rusų rašytojas Levas Tolstojus apie savo jaunystę rašė: „Taip aš gyvenau: ėjau ir ėjau savo keliu, kol priėjau bedugnę ir aiškiai pamačiau, kad prieš mane daugiau nieko nebuvo, tik sugedimas“. </w:t>
      </w:r>
    </w:p>
    <w:p w:rsidR="00CF3DD4" w:rsidRDefault="00CF3DD4" w:rsidP="00CF3DD4">
      <w:pPr>
        <w:jc w:val="both"/>
      </w:pPr>
      <w:r>
        <w:t>Galingasis Cezaris mirties akivaizdoje likęs vienas, graudžiai nusiskundė: „Žeme, žeme,  kodėl tu mane apgavai?“ Viso gyvenimo siekiai ir darbai, laurais  papuošta garbė jam pasirodė beverčiais, nes jie neturėjo atramos taško. Toks finalas laukia kiekvieno žmogaus, kuris gyvenimo keliu eina nesuvokdamas, jog čia yra trumpalaikis svečias, viską įprasmina į materijos rėmus ir nieko nepalieka savo sielai. Gyvenimą daro tikrai prasmingu, tai suvokimas, kad visa, ką turi – gyvenimą, gebėjimą veikti, mylėti, džiaugtis – yra didžioji Dievo dovana. Viską mes gauname iš Jo rankų, todėl tikrai galėsime jausti pilnavertį, laimingą gyvenimą, jei sugebėsime gautąja dovana dalintis su kitais. O šito daryti neįmanoma be meilės. Kristaus kančia ir mirtis už žmonijos išganymą yra aukščiausios meilės liudijimas.  Jis kviečia ir kiekvieną iš mūsų mylėti taip, kaip Jis mylėjo.  Jono Evangelijoje atsisveikinimo kalboje su mokiniais, Kristus kalbėjo: „Kaip mane Tėvas mylėjo, taip aš jus mylėjau. Pasilikite mano meilėje!“ (Jn 15,9). „Tai mano įsakymas, kad vienas kitą mylėtumėte, kaip aš jus mylėjau“ (Jn 15,12).</w:t>
      </w:r>
    </w:p>
    <w:p w:rsidR="00CF3DD4" w:rsidRDefault="00CF3DD4" w:rsidP="00CF3DD4">
      <w:pPr>
        <w:jc w:val="both"/>
      </w:pPr>
      <w:r>
        <w:t xml:space="preserve">Jokie turtai, joks pasaulio auksas negali atsilyginti nei Dievui, nei žmogui už Jo meilę. Už meilę galima atsilyginti tik meile. </w:t>
      </w:r>
    </w:p>
    <w:p w:rsidR="00F37F29" w:rsidRPr="00B7029E" w:rsidRDefault="00CF3DD4" w:rsidP="00F37F29">
      <w:pPr>
        <w:jc w:val="both"/>
      </w:pPr>
      <w:r>
        <w:lastRenderedPageBreak/>
        <w:t xml:space="preserve"> Tik vieningoje,  darnioje, vienas kitą pasiaukojančiai mylinčioje šeimoje, galima kurti ne tik savo bei savo vaikų saugų gyvenimą, bet padėti ir kitiems kurti gėrį</w:t>
      </w:r>
      <w:r w:rsidRPr="00F37F29">
        <w:t xml:space="preserve">. </w:t>
      </w:r>
      <w:r w:rsidR="00F37F29" w:rsidRPr="00F37F29">
        <w:t>Šiais  Šeimos metais jūsų</w:t>
      </w:r>
      <w:r w:rsidR="00EE0C02">
        <w:t xml:space="preserve">, </w:t>
      </w:r>
      <w:r w:rsidR="00F37F29" w:rsidRPr="00F37F29">
        <w:t xml:space="preserve"> mokytojų</w:t>
      </w:r>
      <w:r w:rsidR="00EE0C02">
        <w:t xml:space="preserve">, </w:t>
      </w:r>
      <w:r w:rsidR="00F37F29" w:rsidRPr="00F37F29">
        <w:t xml:space="preserve"> svarbiausias uždavinys turėjo būti per vaiko širdį pakviesti kiekvieną šeimą </w:t>
      </w:r>
      <w:r w:rsidRPr="00F37F29">
        <w:t xml:space="preserve">atsiversti į Jėzų Kristų, Pasaulio Gelbėtoją, tai  kvietimas augti tikėjime. Kristus čia ir </w:t>
      </w:r>
      <w:r>
        <w:t xml:space="preserve">dabar, ir bus per amžius. Jis trokšta asmeniškai susitikti su kiekvienu ir kiekvienam dovanoti savo meilę. </w:t>
      </w:r>
      <w:r w:rsidR="00F37F29" w:rsidRPr="00B7029E">
        <w:t>Pamąstykime, ar sugebė</w:t>
      </w:r>
      <w:r w:rsidR="00B7029E" w:rsidRPr="00B7029E">
        <w:t>jome</w:t>
      </w:r>
      <w:r w:rsidR="00F37F29" w:rsidRPr="00B7029E">
        <w:t xml:space="preserve"> patys atsakyti į Kristaus meilę tuo pačiu, ir ar sugebėjome šį jausmą sužadinti mokinių širdyje?</w:t>
      </w:r>
    </w:p>
    <w:p w:rsidR="00CF3DD4" w:rsidRDefault="00CF3DD4" w:rsidP="00CF3DD4">
      <w:pPr>
        <w:jc w:val="both"/>
      </w:pPr>
      <w:r>
        <w:t xml:space="preserve">Viename regėjime Marijai  Margaritai Jėzus, rodydamas savo širdį, skundėsi: „Štai širdis, kuri myli ir nėra mylima!“ </w:t>
      </w:r>
    </w:p>
    <w:p w:rsidR="00CF3DD4" w:rsidRDefault="00CF3DD4" w:rsidP="00CF3DD4">
      <w:pPr>
        <w:jc w:val="both"/>
      </w:pPr>
      <w:r>
        <w:t xml:space="preserve">Mylėti Kristų, tai mylėti Jo meile patį silpniausiąjį, ypatingai stokojantį dėmesio ir artumos.  </w:t>
      </w:r>
      <w:r w:rsidR="00F37F29">
        <w:t xml:space="preserve"> Ar žinote, kiek  daug </w:t>
      </w:r>
      <w:r w:rsidR="00C54DB6">
        <w:t xml:space="preserve">šiais </w:t>
      </w:r>
      <w:r w:rsidR="00F37F29">
        <w:t>laikais dvasiškai vienišų ir apleistų vaikų?</w:t>
      </w:r>
    </w:p>
    <w:p w:rsidR="00CF3DD4" w:rsidRDefault="00CF3DD4" w:rsidP="00CF3DD4">
      <w:pPr>
        <w:jc w:val="both"/>
      </w:pPr>
      <w:r>
        <w:t xml:space="preserve">Pastaruoju metu popiežius Pranciškus savo </w:t>
      </w:r>
      <w:proofErr w:type="spellStart"/>
      <w:r>
        <w:t>katechezėse</w:t>
      </w:r>
      <w:proofErr w:type="spellEnd"/>
      <w:r>
        <w:t xml:space="preserve"> daug kalba tikėjimo ir tarpusavio bendravimo klausimais. „Gyven</w:t>
      </w:r>
      <w:r w:rsidR="00F37F29">
        <w:t>ki</w:t>
      </w:r>
      <w:r>
        <w:t xml:space="preserve">me broliškai“ – kviečia jis. Broliškumą rodyti ne tik savo šeimose, artimiausioje, mieloje aplinkoje, bet ypač kenčiančių ir stokojančių brolių atžvilgiu. Jis sako: „Dievas mus teis pagal tai, kaip pasielgėme su labiausiai stokojančiais žmonėmis“. </w:t>
      </w:r>
    </w:p>
    <w:p w:rsidR="00CF3DD4" w:rsidRDefault="00CF3DD4" w:rsidP="00CF3DD4">
      <w:pPr>
        <w:jc w:val="both"/>
      </w:pPr>
      <w:r>
        <w:t xml:space="preserve">Rūpestis silpnaisiais teigiamai veikia ir tarpusavio santykius, ugdo vaikų širdyse jautrumą, gailestingumą, meilę ne tik </w:t>
      </w:r>
      <w:r w:rsidR="00D94D28">
        <w:t xml:space="preserve">tėvams, </w:t>
      </w:r>
      <w:r>
        <w:t>bet ir artimiesiems.</w:t>
      </w:r>
    </w:p>
    <w:p w:rsidR="00CF3DD4" w:rsidRDefault="00CF3DD4" w:rsidP="00CF3DD4">
      <w:pPr>
        <w:jc w:val="both"/>
      </w:pPr>
      <w:r>
        <w:t>Vienoje kalboje pop. Pranciškus Bažnyčią lygina su motina. Kaip motina gimdo gyvybę, rūpinasi ja, taip i</w:t>
      </w:r>
      <w:r w:rsidR="00B4444D">
        <w:t>r su Bažnyčia: ji gimdo tikėjimą</w:t>
      </w:r>
      <w:r>
        <w:t>,  veikiant Šventajai Dvasiai. Žinoma tikėjimas yra asmeniškas, tačiau taip pat tikėjimą gauname iš kitų, iš šeimos, iš bendruomenių. Popiežius sako: „Krikščionys nėra sala! Mes netampame krikščionimis vieni savo jėgomis, tikėjimas yra Dievo dovana, kuri mums duodama Bažnyčioje ir per Bažnyčią. Jis kviečia klausti savęs: „Kaip matome Bažnyčią? Ar esu dėkingas savo tėvams, kad man davė gyvybę, ar esu dėkingas Bažnyčiai, kad mane pagimdė tikėjime per krikštą? Ar myliu Bažnyčią taip, kaip savo mamą, mokėdam</w:t>
      </w:r>
      <w:r w:rsidR="00D94D28">
        <w:t>as</w:t>
      </w:r>
      <w:r>
        <w:t xml:space="preserve"> suprasti jos trūkumus; padedu jai būti gražesne, tvirtesne, labiau pagal Viešpatį? Asmeniškai aš kviečiu pamąstyti ir apie tai, koks kiekvieno jūsų indėlis ugdant jaunimą tikėjimo, meilės Dievui bei artimui dvasioje. </w:t>
      </w:r>
    </w:p>
    <w:p w:rsidR="00D94D28" w:rsidRDefault="00D94D28" w:rsidP="00CF3DD4">
      <w:pPr>
        <w:jc w:val="both"/>
      </w:pPr>
      <w:r>
        <w:t xml:space="preserve">Užbaigdami šiuos mokslo metus, pamąstykite, kaip </w:t>
      </w:r>
      <w:r w:rsidR="007F1F2C">
        <w:t>pra</w:t>
      </w:r>
      <w:r>
        <w:t xml:space="preserve">dėsite ateinančius, kokiu būdu pasibelsite į vaiko širdį, kad Jis gyvai priimtų Dievo žodį, įtikėtų ir savo patirtimi pasidalintų šeimoje. Galbūt reikia paieškoti naujų formų bendravimui ne tik su ugdytiniais, bet ir su jų šeimomis. </w:t>
      </w:r>
    </w:p>
    <w:p w:rsidR="00D94D28" w:rsidRDefault="00D94D28" w:rsidP="00CF3DD4">
      <w:pPr>
        <w:jc w:val="both"/>
      </w:pPr>
      <w:r>
        <w:t xml:space="preserve">Atsiminkite, kad ir jūs didele dalimi esate atsakingi už mažąją </w:t>
      </w:r>
      <w:r w:rsidR="007F1F2C">
        <w:t>B</w:t>
      </w:r>
      <w:r>
        <w:t xml:space="preserve">ažnyčią – krikščionišką šeimą. </w:t>
      </w:r>
    </w:p>
    <w:p w:rsidR="00D94D28" w:rsidRDefault="00D94D28" w:rsidP="00CF3DD4">
      <w:pPr>
        <w:jc w:val="both"/>
      </w:pPr>
      <w:r>
        <w:t xml:space="preserve">Linkiu gražių </w:t>
      </w:r>
      <w:r w:rsidR="004A0D46">
        <w:t>kartu prasmingų atostogų, kad dvasiškai sustiprėję pasitiktume naujuosius mokslo metus.</w:t>
      </w:r>
    </w:p>
    <w:p w:rsidR="00306CBC" w:rsidRDefault="00306CBC"/>
    <w:sectPr w:rsidR="00306CBC" w:rsidSect="00306CBC">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F3DD4"/>
    <w:rsid w:val="001B7D5F"/>
    <w:rsid w:val="002C6958"/>
    <w:rsid w:val="002C7CD5"/>
    <w:rsid w:val="002E7CA0"/>
    <w:rsid w:val="00306CBC"/>
    <w:rsid w:val="00450866"/>
    <w:rsid w:val="004A0D46"/>
    <w:rsid w:val="005023F3"/>
    <w:rsid w:val="005778EC"/>
    <w:rsid w:val="005F5F73"/>
    <w:rsid w:val="006861C3"/>
    <w:rsid w:val="007F1F2C"/>
    <w:rsid w:val="008846C8"/>
    <w:rsid w:val="008C61A8"/>
    <w:rsid w:val="00983678"/>
    <w:rsid w:val="00983D68"/>
    <w:rsid w:val="00A37B7C"/>
    <w:rsid w:val="00B07F7C"/>
    <w:rsid w:val="00B132D4"/>
    <w:rsid w:val="00B4444D"/>
    <w:rsid w:val="00B7029E"/>
    <w:rsid w:val="00C54DB6"/>
    <w:rsid w:val="00CE59C2"/>
    <w:rsid w:val="00CF3DD4"/>
    <w:rsid w:val="00D94D28"/>
    <w:rsid w:val="00EE0C02"/>
    <w:rsid w:val="00F37F2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DD4"/>
    <w:pPr>
      <w:spacing w:after="0"/>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g3">
    <w:name w:val="g3"/>
    <w:basedOn w:val="Numatytasispastraiposriftas"/>
    <w:rsid w:val="00CF3DD4"/>
  </w:style>
</w:styles>
</file>

<file path=word/webSettings.xml><?xml version="1.0" encoding="utf-8"?>
<w:webSettings xmlns:r="http://schemas.openxmlformats.org/officeDocument/2006/relationships" xmlns:w="http://schemas.openxmlformats.org/wordprocessingml/2006/main">
  <w:divs>
    <w:div w:id="4935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6014</Words>
  <Characters>3429</Characters>
  <Application>Microsoft Office Word</Application>
  <DocSecurity>0</DocSecurity>
  <Lines>28</Lines>
  <Paragraphs>18</Paragraphs>
  <ScaleCrop>false</ScaleCrop>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Aldona</cp:lastModifiedBy>
  <cp:revision>24</cp:revision>
  <dcterms:created xsi:type="dcterms:W3CDTF">2014-05-28T14:01:00Z</dcterms:created>
  <dcterms:modified xsi:type="dcterms:W3CDTF">2014-05-30T06:19:00Z</dcterms:modified>
</cp:coreProperties>
</file>